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深圳市妇幼保健</w:t>
      </w:r>
      <w:r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2023年第</w:t>
      </w:r>
      <w:r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期医用耗材</w:t>
      </w:r>
    </w:p>
    <w:p>
      <w:pPr>
        <w:jc w:val="center"/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”微软雅黑”" w:hAnsi="宋体" w:eastAsia="”微软雅黑”" w:cs="宋体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技术参数及商务需求表</w:t>
      </w:r>
    </w:p>
    <w:tbl>
      <w:tblPr>
        <w:tblStyle w:val="5"/>
        <w:tblpPr w:leftFromText="180" w:rightFromText="180" w:vertAnchor="text" w:horzAnchor="page" w:tblpX="296" w:tblpY="302"/>
        <w:tblOverlap w:val="never"/>
        <w:tblW w:w="11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281"/>
        <w:gridCol w:w="4945"/>
        <w:gridCol w:w="2145"/>
        <w:gridCol w:w="105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128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494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  <w:t>技术参数</w:t>
            </w: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  <w:t>商务需求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0"/>
                <w:szCs w:val="20"/>
              </w:rPr>
              <w:t>最高限价</w:t>
            </w:r>
          </w:p>
        </w:tc>
        <w:tc>
          <w:tcPr>
            <w:tcW w:w="1080" w:type="dxa"/>
            <w:vAlign w:val="center"/>
          </w:tcPr>
          <w:p>
            <w:pPr>
              <w:tabs>
                <w:tab w:val="left" w:pos="453"/>
              </w:tabs>
              <w:jc w:val="center"/>
              <w:rPr>
                <w:rFonts w:hint="default" w:ascii="仿宋" w:hAnsi="仿宋" w:eastAsia="仿宋" w:cs="Times New Roman"/>
                <w:b/>
                <w:b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kern w:val="0"/>
                <w:sz w:val="20"/>
                <w:szCs w:val="20"/>
                <w:lang w:val="en-US" w:eastAsia="zh-CN"/>
              </w:rPr>
              <w:t>响应情况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SZFYHC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LX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-230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-1</w:t>
            </w:r>
          </w:p>
        </w:tc>
        <w:tc>
          <w:tcPr>
            <w:tcW w:w="12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血氧探头</w:t>
            </w:r>
          </w:p>
        </w:tc>
        <w:tc>
          <w:tcPr>
            <w:tcW w:w="4945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适用范围:用于新生儿早产儿，极低体重的血氧饱和度监测。</w:t>
            </w:r>
          </w:p>
          <w:p>
            <w:pPr>
              <w:pStyle w:val="8"/>
              <w:numPr>
                <w:ilvl w:val="0"/>
                <w:numId w:val="1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要求:患者接触部分使用医用聚乙烯材料，传感器抗各种电磁干扰，传感器为集成芯片材质120个光电黄金材质半导体的光谱匹配接收器，确保传递的脉搏血氧信号准确可靠，为临床诊断提供准确可靠动脉血氧，减少ROP等风险。</w:t>
            </w:r>
          </w:p>
          <w:p>
            <w:pPr>
              <w:pStyle w:val="8"/>
              <w:numPr>
                <w:ilvl w:val="0"/>
                <w:numId w:val="1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具体要求:可测量脉搏血氧、呼吸频率、PI/PVI参数，特护皮肤要求。具有抗体动和低灌注，低体温临床场景仍可快速提供精确可靠的动脉血氧值。血氧饱和度精度：±2%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脉搏率：±3bpm</w:t>
            </w:r>
          </w:p>
          <w:p>
            <w:pPr>
              <w:pStyle w:val="8"/>
              <w:numPr>
                <w:ilvl w:val="0"/>
                <w:numId w:val="1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其他要求:适配机型美国Masimo(迈心诺)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机器型号:Radica17</w:t>
            </w:r>
          </w:p>
        </w:tc>
        <w:tc>
          <w:tcPr>
            <w:tcW w:w="2145" w:type="dxa"/>
            <w:vAlign w:val="top"/>
          </w:tcPr>
          <w:p>
            <w:pPr>
              <w:pStyle w:val="8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在合同效期内，保证货源充足，保证按照医院指定时间准时送货到医院仓库，在接到医院订单24小时内响应，如遇紧急配送（如急诊手术等）保证2小时内送达。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lang w:val="en-US" w:eastAsia="zh-CN"/>
              </w:rPr>
              <w:t>175元/条</w:t>
            </w:r>
          </w:p>
        </w:tc>
        <w:tc>
          <w:tcPr>
            <w:tcW w:w="1080" w:type="dxa"/>
            <w:vAlign w:val="center"/>
          </w:tcPr>
          <w:p>
            <w:pPr>
              <w:tabs>
                <w:tab w:val="left" w:pos="453"/>
              </w:tabs>
              <w:jc w:val="center"/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  <w:t>根据报名项目填写技术参数与商务需求响应情况。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SZFYHC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LX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-230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婴儿一次性呼吸管路</w:t>
            </w:r>
          </w:p>
        </w:tc>
        <w:tc>
          <w:tcPr>
            <w:tcW w:w="4945" w:type="dxa"/>
            <w:vAlign w:val="center"/>
          </w:tcPr>
          <w:p>
            <w:pPr>
              <w:pStyle w:val="8"/>
              <w:numPr>
                <w:ilvl w:val="0"/>
                <w:numId w:val="2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用途：用于新生儿有创通气及无创通气，配合呼吸机、呼吸湿化器雾化器配套等机械通气使用。</w:t>
            </w:r>
          </w:p>
          <w:p>
            <w:pPr>
              <w:pStyle w:val="8"/>
              <w:numPr>
                <w:ilvl w:val="0"/>
                <w:numId w:val="2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适用范围：用于潮气量≤125mL或15公斤以内患者使用</w:t>
            </w:r>
          </w:p>
          <w:p>
            <w:pPr>
              <w:pStyle w:val="8"/>
              <w:numPr>
                <w:ilvl w:val="0"/>
                <w:numId w:val="2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具体要求：进气管内含全程加热丝，配有双浮子自动加水湿化罐，确保患者得到最佳湿化37℃ 44 mg/L 100%（相对湿度），满足患者送气的连续性及所需的湿度、温度，改善通气救治效果；</w:t>
            </w:r>
          </w:p>
          <w:p>
            <w:pPr>
              <w:pStyle w:val="8"/>
              <w:numPr>
                <w:ilvl w:val="0"/>
                <w:numId w:val="2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技术参数：管路（含水罐）基础流量≥4L/min,顺应性1.03mL/ cm H2O、可变容积310ml、330ml或500ml，误差±10%；在13L/ min 时的流量阻力为2 cm H2O、湿化罐最大工作压力：8 kPa ；在60厘米水柱压力时管路最大漏气量为75mL/min ，管路长度1.5m；本产品不含乳胶。本产品设计最大使用期限为7天及以上。</w:t>
            </w:r>
          </w:p>
        </w:tc>
        <w:tc>
          <w:tcPr>
            <w:tcW w:w="2145" w:type="dxa"/>
            <w:vAlign w:val="top"/>
          </w:tcPr>
          <w:p>
            <w:pPr>
              <w:pStyle w:val="8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在合同效期内，保证货源充足，保证按照医院指定时间准时送货到医院仓库，在接到医院订单24小时内响应，如遇紧急配送（如急诊手术等）保证2小时内送达。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lang w:val="en-US" w:eastAsia="zh-CN"/>
              </w:rPr>
              <w:t>380元/套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  <w:t>根据报名项目填写技术参数与商务需求响应情况。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SZFYHC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LX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-230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一次性呼吸管路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（双加热）</w:t>
            </w:r>
          </w:p>
        </w:tc>
        <w:tc>
          <w:tcPr>
            <w:tcW w:w="4945" w:type="dxa"/>
            <w:vAlign w:val="center"/>
          </w:tcPr>
          <w:p>
            <w:pPr>
              <w:pStyle w:val="8"/>
              <w:numPr>
                <w:ilvl w:val="0"/>
                <w:numId w:val="3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用途：用途：用于新生儿有创通气及无创通气，配合呼吸机、呼吸湿化器雾化器配套等机械通气使</w:t>
            </w:r>
          </w:p>
          <w:p>
            <w:pPr>
              <w:pStyle w:val="8"/>
              <w:numPr>
                <w:ilvl w:val="0"/>
                <w:numId w:val="3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适用范围：用在潮气量≥125mL或15公斤以上的患者使用。</w:t>
            </w:r>
          </w:p>
          <w:p>
            <w:pPr>
              <w:pStyle w:val="8"/>
              <w:numPr>
                <w:ilvl w:val="0"/>
                <w:numId w:val="3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具体要求：进气管和呼气管均内含全程加热丝，配有双浮子自动加水湿化罐，确保患者得到最佳湿化37℃ 44 mg/L 100%（相对湿度），满足患者送气的连续性及所需的湿度、温度，改善通气救治效果；在呼气管上采用高分子材料，具备透水不透气特性，通过渗透膜技术清除呼气管中的水分，保证呼出端的管路内的干燥，减少院感的发生，减少医护人员的工作量、减少设备的损坏。</w:t>
            </w:r>
          </w:p>
          <w:p>
            <w:pPr>
              <w:pStyle w:val="8"/>
              <w:numPr>
                <w:ilvl w:val="0"/>
                <w:numId w:val="3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技术参数：双加热管路（含水罐及细菌过滤器）流量大于3L/min,顺应性2.10mL/ cm H2O、可变容积1.60L ；额定流量在40L/ min， ≤0.2 kPa  ，湿化罐最大工作压力：8 kPa ；管路长度1.5m；本产品不含乳胶。本产品设计最大使用期限为14天及以上。</w:t>
            </w:r>
          </w:p>
        </w:tc>
        <w:tc>
          <w:tcPr>
            <w:tcW w:w="2145" w:type="dxa"/>
            <w:vAlign w:val="top"/>
          </w:tcPr>
          <w:p>
            <w:pPr>
              <w:pStyle w:val="8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在合同效期内，保证货源充足，保证按照医院指定时间准时送货到医院仓库，在接到医院订单24小时内响应，如遇紧急配送（如急诊手术等）保证2小时内送达。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lang w:val="en-US" w:eastAsia="zh-CN"/>
              </w:rPr>
              <w:t xml:space="preserve">420元/套 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  <w:t>根据报名项目填写技术参数与商务需求响应情况。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SZFYHC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LX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-230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胶原贴敷料</w:t>
            </w:r>
          </w:p>
        </w:tc>
        <w:tc>
          <w:tcPr>
            <w:tcW w:w="4945" w:type="dxa"/>
            <w:vAlign w:val="center"/>
          </w:tcPr>
          <w:p>
            <w:pPr>
              <w:pStyle w:val="8"/>
              <w:numPr>
                <w:ilvl w:val="0"/>
                <w:numId w:val="4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规格：椭圆形：23cm×21cm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允许误差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≤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5%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  <w:p>
            <w:pPr>
              <w:pStyle w:val="8"/>
              <w:numPr>
                <w:ilvl w:val="0"/>
                <w:numId w:val="4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适用范围：适用于敏感肌肤，激光、光子术后创面修复辅助治疗。</w:t>
            </w:r>
          </w:p>
          <w:p>
            <w:pPr>
              <w:pStyle w:val="8"/>
              <w:numPr>
                <w:ilvl w:val="0"/>
                <w:numId w:val="4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材质要求：胶原贴敷料由胶原蛋白溶液和无纺布基材组成。胶原蛋白溶液主要成分应为I型胶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1"/>
                <w:szCs w:val="21"/>
              </w:rPr>
              <w:t>原蛋白。</w:t>
            </w:r>
          </w:p>
          <w:p>
            <w:pPr>
              <w:pStyle w:val="8"/>
              <w:numPr>
                <w:ilvl w:val="0"/>
                <w:numId w:val="4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具体要求：第三类医疗器械。外观：应为白色润湿敷贴，洁净、无异物；胶原贴敷料的酸碱度：pH值应在4.0～5.5范围内；胶原蛋白浓度：蛋白含量应不小于1.0mg/mL； 重金属含量：应不大于10μg/g。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45" w:type="dxa"/>
            <w:vAlign w:val="top"/>
          </w:tcPr>
          <w:p>
            <w:pPr>
              <w:pStyle w:val="8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在合同效期内，保证货源充足，保证按照医院指定时间准时送货到医院仓库，在接到医院订单24小时内响应，如遇紧急配送（如急诊手术等）保证2小时内送达。</w:t>
            </w:r>
          </w:p>
        </w:tc>
        <w:tc>
          <w:tcPr>
            <w:tcW w:w="10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default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33.6元/片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  <w:t>根据报名项目填写技术参数与商务需求响应情况。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SZFYHC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LX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-230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环状电极</w:t>
            </w:r>
          </w:p>
        </w:tc>
        <w:tc>
          <w:tcPr>
            <w:tcW w:w="4945" w:type="dxa"/>
            <w:vAlign w:val="center"/>
          </w:tcPr>
          <w:p>
            <w:pPr>
              <w:pStyle w:val="8"/>
              <w:numPr>
                <w:ilvl w:val="0"/>
                <w:numId w:val="5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切割电极，总长290mm；</w:t>
            </w:r>
          </w:p>
          <w:p>
            <w:pPr>
              <w:pStyle w:val="8"/>
              <w:numPr>
                <w:ilvl w:val="0"/>
                <w:numId w:val="5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最大插入部外径5.5mm。</w:t>
            </w:r>
          </w:p>
          <w:p>
            <w:pPr>
              <w:pStyle w:val="8"/>
              <w:numPr>
                <w:ilvl w:val="0"/>
                <w:numId w:val="5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配套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狼牌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2.7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mm宫腔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电切镜使用</w:t>
            </w:r>
          </w:p>
        </w:tc>
        <w:tc>
          <w:tcPr>
            <w:tcW w:w="2145" w:type="dxa"/>
            <w:vAlign w:val="top"/>
          </w:tcPr>
          <w:p>
            <w:pPr>
              <w:pStyle w:val="8"/>
              <w:numPr>
                <w:ilvl w:val="0"/>
                <w:numId w:val="6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生产厂家具备维修配套设备能力。</w:t>
            </w:r>
          </w:p>
          <w:p>
            <w:pPr>
              <w:pStyle w:val="8"/>
              <w:numPr>
                <w:ilvl w:val="0"/>
                <w:numId w:val="6"/>
              </w:numPr>
              <w:ind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提供售后服务的机构与生产厂家一致。非委托第三方售后，保证提供及时有效的售后。</w:t>
            </w:r>
          </w:p>
        </w:tc>
        <w:tc>
          <w:tcPr>
            <w:tcW w:w="10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rPr>
                <w:rFonts w:hint="default" w:ascii="仿宋" w:hAnsi="仿宋" w:eastAsia="仿宋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2650元/根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FF0000"/>
                <w:kern w:val="0"/>
                <w:sz w:val="20"/>
                <w:szCs w:val="20"/>
                <w:lang w:val="en-US" w:eastAsia="zh-CN"/>
              </w:rPr>
              <w:t>根据报名项目填写技术参数与商务需求响应情况。</w:t>
            </w:r>
          </w:p>
        </w:tc>
      </w:tr>
    </w:tbl>
    <w:p>
      <w:pPr>
        <w:jc w:val="left"/>
        <w:rPr>
          <w:rFonts w:hint="default" w:eastAsiaTheme="minorEastAsia"/>
          <w:b/>
          <w:bCs/>
          <w:color w:val="FF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”微软雅黑”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0765CA"/>
    <w:multiLevelType w:val="singleLevel"/>
    <w:tmpl w:val="BE0765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5C08214"/>
    <w:multiLevelType w:val="singleLevel"/>
    <w:tmpl w:val="25C082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FE51568"/>
    <w:multiLevelType w:val="singleLevel"/>
    <w:tmpl w:val="2FE5156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689E7D3"/>
    <w:multiLevelType w:val="singleLevel"/>
    <w:tmpl w:val="3689E7D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7EEFCD0"/>
    <w:multiLevelType w:val="singleLevel"/>
    <w:tmpl w:val="47EEFC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ECF0FBF"/>
    <w:multiLevelType w:val="singleLevel"/>
    <w:tmpl w:val="5ECF0F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yYzU1YWI0Y2RiZmRmMDc0MzVjNjczYmRjMjQyOTgifQ=="/>
  </w:docVars>
  <w:rsids>
    <w:rsidRoot w:val="00030070"/>
    <w:rsid w:val="00030070"/>
    <w:rsid w:val="00066EBC"/>
    <w:rsid w:val="004971A2"/>
    <w:rsid w:val="004E4061"/>
    <w:rsid w:val="00852CA3"/>
    <w:rsid w:val="00944A69"/>
    <w:rsid w:val="0099050C"/>
    <w:rsid w:val="00F0119B"/>
    <w:rsid w:val="01F33779"/>
    <w:rsid w:val="033C2BF5"/>
    <w:rsid w:val="038C76D9"/>
    <w:rsid w:val="03912F41"/>
    <w:rsid w:val="039447DF"/>
    <w:rsid w:val="03CD1A9F"/>
    <w:rsid w:val="04395ECC"/>
    <w:rsid w:val="0490144A"/>
    <w:rsid w:val="04AE18D1"/>
    <w:rsid w:val="04FF037E"/>
    <w:rsid w:val="05453FE3"/>
    <w:rsid w:val="05616943"/>
    <w:rsid w:val="05850883"/>
    <w:rsid w:val="068E17B2"/>
    <w:rsid w:val="06994177"/>
    <w:rsid w:val="06A66D03"/>
    <w:rsid w:val="06BD404D"/>
    <w:rsid w:val="06F16BC5"/>
    <w:rsid w:val="07591FC8"/>
    <w:rsid w:val="084D0D93"/>
    <w:rsid w:val="086F75C9"/>
    <w:rsid w:val="08744BDF"/>
    <w:rsid w:val="098B3F8E"/>
    <w:rsid w:val="0B0373BC"/>
    <w:rsid w:val="0B664CB3"/>
    <w:rsid w:val="0B971310"/>
    <w:rsid w:val="0BCE4606"/>
    <w:rsid w:val="0BF16C73"/>
    <w:rsid w:val="0C230DF6"/>
    <w:rsid w:val="0CD36378"/>
    <w:rsid w:val="0CDD0FA5"/>
    <w:rsid w:val="0E63372C"/>
    <w:rsid w:val="0FA56059"/>
    <w:rsid w:val="106B4B1A"/>
    <w:rsid w:val="10946006"/>
    <w:rsid w:val="112F78F5"/>
    <w:rsid w:val="11851C0B"/>
    <w:rsid w:val="129465AA"/>
    <w:rsid w:val="14411E19"/>
    <w:rsid w:val="14495172"/>
    <w:rsid w:val="1568787A"/>
    <w:rsid w:val="15915022"/>
    <w:rsid w:val="15E213DA"/>
    <w:rsid w:val="164C2CF7"/>
    <w:rsid w:val="16AB5C70"/>
    <w:rsid w:val="17121AA4"/>
    <w:rsid w:val="17544559"/>
    <w:rsid w:val="17982698"/>
    <w:rsid w:val="17ED6FAD"/>
    <w:rsid w:val="18001FEB"/>
    <w:rsid w:val="196A1E12"/>
    <w:rsid w:val="1A7A6085"/>
    <w:rsid w:val="1AFD0A64"/>
    <w:rsid w:val="1B205FBF"/>
    <w:rsid w:val="1B9A4253"/>
    <w:rsid w:val="1C105DF1"/>
    <w:rsid w:val="1C735482"/>
    <w:rsid w:val="1C7A05BE"/>
    <w:rsid w:val="1D266050"/>
    <w:rsid w:val="1E2F362A"/>
    <w:rsid w:val="1E6F5576"/>
    <w:rsid w:val="1F525822"/>
    <w:rsid w:val="1FBA6F24"/>
    <w:rsid w:val="20C20786"/>
    <w:rsid w:val="210E7527"/>
    <w:rsid w:val="219C2D85"/>
    <w:rsid w:val="21C014F9"/>
    <w:rsid w:val="22D8603F"/>
    <w:rsid w:val="23616034"/>
    <w:rsid w:val="23BC14BC"/>
    <w:rsid w:val="23D031BA"/>
    <w:rsid w:val="24134E54"/>
    <w:rsid w:val="248574C3"/>
    <w:rsid w:val="24CC572F"/>
    <w:rsid w:val="24FF3D57"/>
    <w:rsid w:val="252E63EA"/>
    <w:rsid w:val="253357AE"/>
    <w:rsid w:val="257D09D1"/>
    <w:rsid w:val="25A77F4A"/>
    <w:rsid w:val="25B05DC3"/>
    <w:rsid w:val="25EA2DD8"/>
    <w:rsid w:val="266A3452"/>
    <w:rsid w:val="26B648E9"/>
    <w:rsid w:val="26CA0394"/>
    <w:rsid w:val="27194E78"/>
    <w:rsid w:val="279F712B"/>
    <w:rsid w:val="27A72484"/>
    <w:rsid w:val="27F36D6B"/>
    <w:rsid w:val="280B2A12"/>
    <w:rsid w:val="287C74F6"/>
    <w:rsid w:val="2A571F3F"/>
    <w:rsid w:val="2A6D44AD"/>
    <w:rsid w:val="2AB32EED"/>
    <w:rsid w:val="2B786611"/>
    <w:rsid w:val="2B870602"/>
    <w:rsid w:val="2BC41856"/>
    <w:rsid w:val="2CBC252D"/>
    <w:rsid w:val="2CD52E2B"/>
    <w:rsid w:val="2D662499"/>
    <w:rsid w:val="2D8868B3"/>
    <w:rsid w:val="2E00469C"/>
    <w:rsid w:val="2E9C2616"/>
    <w:rsid w:val="2EE67D35"/>
    <w:rsid w:val="2F136A07"/>
    <w:rsid w:val="30B005FB"/>
    <w:rsid w:val="30FA1876"/>
    <w:rsid w:val="31293F09"/>
    <w:rsid w:val="31393632"/>
    <w:rsid w:val="31756B4A"/>
    <w:rsid w:val="319D5362"/>
    <w:rsid w:val="32026C34"/>
    <w:rsid w:val="32586854"/>
    <w:rsid w:val="325A081E"/>
    <w:rsid w:val="329A6E6D"/>
    <w:rsid w:val="32EB591A"/>
    <w:rsid w:val="32F02F31"/>
    <w:rsid w:val="32F40036"/>
    <w:rsid w:val="332352E8"/>
    <w:rsid w:val="333D3C9C"/>
    <w:rsid w:val="3344502A"/>
    <w:rsid w:val="33707BCD"/>
    <w:rsid w:val="33D04B10"/>
    <w:rsid w:val="34C12DD7"/>
    <w:rsid w:val="35066A3B"/>
    <w:rsid w:val="351D3D85"/>
    <w:rsid w:val="352F2270"/>
    <w:rsid w:val="35305866"/>
    <w:rsid w:val="364C19A8"/>
    <w:rsid w:val="36637EBD"/>
    <w:rsid w:val="36E7464B"/>
    <w:rsid w:val="37227431"/>
    <w:rsid w:val="37E335A7"/>
    <w:rsid w:val="38224D40"/>
    <w:rsid w:val="390F7E89"/>
    <w:rsid w:val="3923325A"/>
    <w:rsid w:val="39842625"/>
    <w:rsid w:val="39897A14"/>
    <w:rsid w:val="3B4402BD"/>
    <w:rsid w:val="3B4958D4"/>
    <w:rsid w:val="3BF70E8C"/>
    <w:rsid w:val="3DE23DBE"/>
    <w:rsid w:val="40B530C4"/>
    <w:rsid w:val="40C31C84"/>
    <w:rsid w:val="41A25D3E"/>
    <w:rsid w:val="41B45A71"/>
    <w:rsid w:val="41EC520B"/>
    <w:rsid w:val="42D068DB"/>
    <w:rsid w:val="42F223AD"/>
    <w:rsid w:val="43917E18"/>
    <w:rsid w:val="44B55D88"/>
    <w:rsid w:val="45274664"/>
    <w:rsid w:val="45B44292"/>
    <w:rsid w:val="45E00BE3"/>
    <w:rsid w:val="466778DC"/>
    <w:rsid w:val="46DF0E9A"/>
    <w:rsid w:val="47CB2B77"/>
    <w:rsid w:val="48517B76"/>
    <w:rsid w:val="486C49B0"/>
    <w:rsid w:val="49107A31"/>
    <w:rsid w:val="49C03205"/>
    <w:rsid w:val="49D2118A"/>
    <w:rsid w:val="49DC7913"/>
    <w:rsid w:val="4A090E5D"/>
    <w:rsid w:val="4A227A1C"/>
    <w:rsid w:val="4AED2F52"/>
    <w:rsid w:val="4AFE6B9E"/>
    <w:rsid w:val="4B6127C6"/>
    <w:rsid w:val="4BC365BD"/>
    <w:rsid w:val="4BF21670"/>
    <w:rsid w:val="4C5E6D05"/>
    <w:rsid w:val="4D2717ED"/>
    <w:rsid w:val="4DE95C88"/>
    <w:rsid w:val="4E1B20EA"/>
    <w:rsid w:val="4E3B72FE"/>
    <w:rsid w:val="4F1D07B2"/>
    <w:rsid w:val="4F231B40"/>
    <w:rsid w:val="4F5D32A4"/>
    <w:rsid w:val="4FEB6B02"/>
    <w:rsid w:val="509E5922"/>
    <w:rsid w:val="50FB0FC7"/>
    <w:rsid w:val="526A6404"/>
    <w:rsid w:val="52754DA9"/>
    <w:rsid w:val="534C5B09"/>
    <w:rsid w:val="53634C01"/>
    <w:rsid w:val="5367649F"/>
    <w:rsid w:val="53980D4F"/>
    <w:rsid w:val="53AA45C3"/>
    <w:rsid w:val="53D77AC9"/>
    <w:rsid w:val="53E43F94"/>
    <w:rsid w:val="542720D3"/>
    <w:rsid w:val="548E5CAE"/>
    <w:rsid w:val="55057AB2"/>
    <w:rsid w:val="552A7962"/>
    <w:rsid w:val="55B17EA6"/>
    <w:rsid w:val="56290384"/>
    <w:rsid w:val="56D402F0"/>
    <w:rsid w:val="57272B15"/>
    <w:rsid w:val="581035A9"/>
    <w:rsid w:val="592117E6"/>
    <w:rsid w:val="596D67DA"/>
    <w:rsid w:val="59F9006D"/>
    <w:rsid w:val="5AB02E22"/>
    <w:rsid w:val="5ABA3CA0"/>
    <w:rsid w:val="5B01542B"/>
    <w:rsid w:val="5BE2700B"/>
    <w:rsid w:val="5C900C58"/>
    <w:rsid w:val="5CCE57E1"/>
    <w:rsid w:val="5D327B1E"/>
    <w:rsid w:val="5F17346F"/>
    <w:rsid w:val="5F926F9A"/>
    <w:rsid w:val="609F196E"/>
    <w:rsid w:val="60EF5D26"/>
    <w:rsid w:val="610B0DB2"/>
    <w:rsid w:val="62922E0D"/>
    <w:rsid w:val="62CA7D4C"/>
    <w:rsid w:val="62E55554"/>
    <w:rsid w:val="630C7063"/>
    <w:rsid w:val="637F7835"/>
    <w:rsid w:val="63D7095C"/>
    <w:rsid w:val="63EB0A27"/>
    <w:rsid w:val="643C74D4"/>
    <w:rsid w:val="6456548C"/>
    <w:rsid w:val="6468651B"/>
    <w:rsid w:val="64C03C61"/>
    <w:rsid w:val="64CA4AE0"/>
    <w:rsid w:val="64E536C8"/>
    <w:rsid w:val="6549634D"/>
    <w:rsid w:val="658B24C1"/>
    <w:rsid w:val="65D200F0"/>
    <w:rsid w:val="66430FEE"/>
    <w:rsid w:val="677B26E7"/>
    <w:rsid w:val="67AE693B"/>
    <w:rsid w:val="69294197"/>
    <w:rsid w:val="6953779A"/>
    <w:rsid w:val="6A7C185F"/>
    <w:rsid w:val="6AA87672"/>
    <w:rsid w:val="6ACB49A1"/>
    <w:rsid w:val="6AFA1138"/>
    <w:rsid w:val="6B482C03"/>
    <w:rsid w:val="6C223454"/>
    <w:rsid w:val="6C5A499B"/>
    <w:rsid w:val="6D1014FE"/>
    <w:rsid w:val="6D4F2026"/>
    <w:rsid w:val="6DC26C9C"/>
    <w:rsid w:val="6E82467D"/>
    <w:rsid w:val="6EAB14DE"/>
    <w:rsid w:val="6EB81E4D"/>
    <w:rsid w:val="6EE42C42"/>
    <w:rsid w:val="6F060E0B"/>
    <w:rsid w:val="6F082DD5"/>
    <w:rsid w:val="6F651FD5"/>
    <w:rsid w:val="717C1858"/>
    <w:rsid w:val="718D75C1"/>
    <w:rsid w:val="71940BCA"/>
    <w:rsid w:val="71A30145"/>
    <w:rsid w:val="71FE226D"/>
    <w:rsid w:val="73A82490"/>
    <w:rsid w:val="740C6EC3"/>
    <w:rsid w:val="741E6BF6"/>
    <w:rsid w:val="75752846"/>
    <w:rsid w:val="76636B42"/>
    <w:rsid w:val="769413F2"/>
    <w:rsid w:val="771913B4"/>
    <w:rsid w:val="772B33F1"/>
    <w:rsid w:val="77356731"/>
    <w:rsid w:val="77FC724F"/>
    <w:rsid w:val="78A21BA4"/>
    <w:rsid w:val="790C0CA9"/>
    <w:rsid w:val="791800B8"/>
    <w:rsid w:val="7930375B"/>
    <w:rsid w:val="79E65AC0"/>
    <w:rsid w:val="7A1F0FD2"/>
    <w:rsid w:val="7A2F5684"/>
    <w:rsid w:val="7A8C48BA"/>
    <w:rsid w:val="7B4E7DC1"/>
    <w:rsid w:val="7C374CF9"/>
    <w:rsid w:val="7C7E6484"/>
    <w:rsid w:val="7CCC5A94"/>
    <w:rsid w:val="7D6230CD"/>
    <w:rsid w:val="7E403498"/>
    <w:rsid w:val="7E6D055E"/>
    <w:rsid w:val="7E8A7362"/>
    <w:rsid w:val="7F8F09A8"/>
    <w:rsid w:val="7FD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1779</Words>
  <Characters>2058</Characters>
  <Lines>10</Lines>
  <Paragraphs>2</Paragraphs>
  <TotalTime>0</TotalTime>
  <ScaleCrop>false</ScaleCrop>
  <LinksUpToDate>false</LinksUpToDate>
  <CharactersWithSpaces>2066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2023-07-27T03:09:00Z</dcterms:created>
  <dc:creator>NTKO</dc:creator>
  <cp:lastModifiedBy>NTKO</cp:lastModifiedBy>
  <cp:lastPrinted>2023-10-18T07:16:00Z</cp:lastPrinted>
  <dcterms:modified xsi:type="dcterms:W3CDTF">2023-10-23T01:56:58Z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07F2E8E456BF4AA0BF1C75AC84AB6D27_13</vt:lpwstr>
  </property>
</Properties>
</file>